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10262" w14:textId="02325D05" w:rsidR="00491A69" w:rsidRDefault="00491A69" w:rsidP="00491A6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7077EC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CFC" w14:textId="30352753" w:rsidR="00F31512" w:rsidRPr="00491A69" w:rsidRDefault="00F31512" w:rsidP="00491A6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</w:t>
      </w:r>
      <w:bookmarkStart w:id="0" w:name="_GoBack"/>
      <w:bookmarkEnd w:id="0"/>
      <w:r w:rsidRPr="00491A69">
        <w:rPr>
          <w:rFonts w:ascii="Book Antiqua" w:hAnsi="Book Antiqua"/>
          <w:b/>
          <w:sz w:val="28"/>
          <w:szCs w:val="28"/>
        </w:rPr>
        <w:t xml:space="preserve"> SCHOOL for Global Citizenship</w:t>
      </w:r>
    </w:p>
    <w:p w14:paraId="0D0CD6D6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409A89D0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4D806C76" w14:textId="77777777" w:rsidR="00607052" w:rsidRDefault="00607052" w:rsidP="001849A9">
      <w:pPr>
        <w:rPr>
          <w:rFonts w:ascii="Calibri" w:hAnsi="Calibri"/>
          <w:b/>
          <w:sz w:val="40"/>
          <w:szCs w:val="40"/>
          <w:u w:val="single"/>
        </w:rPr>
      </w:pPr>
    </w:p>
    <w:p w14:paraId="48D025B1" w14:textId="25382FE7" w:rsidR="00491A69" w:rsidRDefault="00607052" w:rsidP="00491A6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3-2-1 </w:t>
      </w:r>
      <w:r w:rsidR="00A874AF">
        <w:rPr>
          <w:rFonts w:ascii="Calibri" w:hAnsi="Calibri"/>
          <w:b/>
          <w:sz w:val="40"/>
          <w:szCs w:val="40"/>
          <w:u w:val="single"/>
        </w:rPr>
        <w:t>Protocol for Gallery Walk</w:t>
      </w:r>
    </w:p>
    <w:p w14:paraId="10C9B52D" w14:textId="77777777" w:rsidR="00A874AF" w:rsidRDefault="00A874AF" w:rsidP="00491A6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14:paraId="77927F5D" w14:textId="7EC63858" w:rsidR="00A874AF" w:rsidRPr="001849A9" w:rsidRDefault="00A874AF" w:rsidP="00491A6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849A9">
        <w:rPr>
          <w:rFonts w:ascii="Calibri" w:hAnsi="Calibri"/>
          <w:b/>
          <w:sz w:val="28"/>
          <w:szCs w:val="28"/>
          <w:u w:val="single"/>
        </w:rPr>
        <w:t>Qu</w:t>
      </w:r>
      <w:r w:rsidR="001849A9" w:rsidRPr="001849A9">
        <w:rPr>
          <w:rFonts w:ascii="Calibri" w:hAnsi="Calibri"/>
          <w:b/>
          <w:sz w:val="28"/>
          <w:szCs w:val="28"/>
          <w:u w:val="single"/>
        </w:rPr>
        <w:t>ality Review Indicator 1.1: Curriculum</w:t>
      </w:r>
    </w:p>
    <w:p w14:paraId="7442E285" w14:textId="349F890A" w:rsidR="00491A69" w:rsidRPr="001849A9" w:rsidRDefault="001849A9" w:rsidP="001849A9">
      <w:pPr>
        <w:jc w:val="center"/>
        <w:rPr>
          <w:i/>
          <w:sz w:val="28"/>
          <w:szCs w:val="28"/>
        </w:rPr>
      </w:pPr>
      <w:r w:rsidRPr="001849A9">
        <w:rPr>
          <w:i/>
          <w:sz w:val="28"/>
          <w:szCs w:val="28"/>
        </w:rPr>
        <w:t>Ensure engaging, rigorous, and coherent curricula in a</w:t>
      </w:r>
      <w:r w:rsidRPr="001849A9">
        <w:rPr>
          <w:i/>
          <w:sz w:val="28"/>
          <w:szCs w:val="28"/>
        </w:rPr>
        <w:t xml:space="preserve">ll subjects, </w:t>
      </w:r>
      <w:r w:rsidRPr="001849A9">
        <w:rPr>
          <w:i/>
          <w:sz w:val="28"/>
          <w:szCs w:val="28"/>
        </w:rPr>
        <w:t>accessible for a variety of learners and aligned to Common Core Learning Standards and/or</w:t>
      </w:r>
      <w:r w:rsidRPr="001849A9">
        <w:rPr>
          <w:i/>
          <w:sz w:val="28"/>
          <w:szCs w:val="28"/>
        </w:rPr>
        <w:t xml:space="preserve"> </w:t>
      </w:r>
      <w:r w:rsidRPr="001849A9">
        <w:rPr>
          <w:i/>
          <w:sz w:val="28"/>
          <w:szCs w:val="28"/>
        </w:rPr>
        <w:t>content standards</w:t>
      </w:r>
    </w:p>
    <w:p w14:paraId="305B2B79" w14:textId="77777777" w:rsidR="001849A9" w:rsidRDefault="001849A9" w:rsidP="001849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607052" w14:paraId="011C90F0" w14:textId="77777777" w:rsidTr="00A874AF">
        <w:tc>
          <w:tcPr>
            <w:tcW w:w="11016" w:type="dxa"/>
          </w:tcPr>
          <w:p w14:paraId="1B156672" w14:textId="016A30E6" w:rsidR="00607052" w:rsidRDefault="00607052" w:rsidP="00A874AF"/>
          <w:p w14:paraId="1F07E787" w14:textId="22622E2B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THREE Things I noticed while looking through this binder were…</w:t>
            </w:r>
          </w:p>
          <w:p w14:paraId="0D49DDCB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5CE6D9D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2B91DAA6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85BB6EC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91B8D29" w14:textId="3AA5DB62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510329DF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1854278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1E295B5" w14:textId="07DE1094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3.</w:t>
            </w:r>
          </w:p>
          <w:p w14:paraId="3B501B11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E7D1F09" w14:textId="77777777" w:rsidR="00607052" w:rsidRDefault="00607052" w:rsidP="001849A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07052" w14:paraId="61B83338" w14:textId="77777777" w:rsidTr="00A874AF">
        <w:tc>
          <w:tcPr>
            <w:tcW w:w="11016" w:type="dxa"/>
          </w:tcPr>
          <w:p w14:paraId="3FF0F38C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9877DEF" w14:textId="11DE4DCF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TWO Things that surprised me were….</w:t>
            </w:r>
          </w:p>
          <w:p w14:paraId="1DF7129E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A91F43E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3C53B4E2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053BB0D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724F0B14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283921D5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</w:pPr>
          </w:p>
          <w:p w14:paraId="32D3A7EB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</w:pPr>
          </w:p>
          <w:p w14:paraId="7CDDBD68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07052" w14:paraId="55565AFE" w14:textId="77777777" w:rsidTr="00A874AF">
        <w:tc>
          <w:tcPr>
            <w:tcW w:w="11016" w:type="dxa"/>
          </w:tcPr>
          <w:p w14:paraId="7291CFAC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80A0C23" w14:textId="37136C3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One question/wondering I have is…</w:t>
            </w:r>
          </w:p>
          <w:p w14:paraId="2480614D" w14:textId="77777777" w:rsidR="00607052" w:rsidRDefault="00607052" w:rsidP="00607052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E953CE7" w14:textId="2BB67356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 xml:space="preserve">1. </w:t>
            </w:r>
          </w:p>
          <w:p w14:paraId="65E73C11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BE4D89A" w14:textId="77777777" w:rsidR="00607052" w:rsidRDefault="00607052" w:rsidP="00A874AF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130C1F2" w14:textId="77777777" w:rsidR="001849A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6FED111" wp14:editId="78A71F9C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D3FA1" w14:textId="77777777" w:rsidR="001849A9" w:rsidRPr="00491A69" w:rsidRDefault="001849A9" w:rsidP="001849A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73CEA760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59F80E4D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1C4986B4" w14:textId="77777777" w:rsidR="001849A9" w:rsidRDefault="001849A9" w:rsidP="001849A9">
      <w:pPr>
        <w:rPr>
          <w:rFonts w:ascii="Calibri" w:hAnsi="Calibri"/>
          <w:b/>
          <w:sz w:val="40"/>
          <w:szCs w:val="40"/>
          <w:u w:val="single"/>
        </w:rPr>
      </w:pPr>
    </w:p>
    <w:p w14:paraId="4BC15BFD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3-2-1 </w:t>
      </w:r>
      <w:proofErr w:type="gramStart"/>
      <w:r>
        <w:rPr>
          <w:rFonts w:ascii="Calibri" w:hAnsi="Calibri"/>
          <w:b/>
          <w:sz w:val="40"/>
          <w:szCs w:val="40"/>
          <w:u w:val="single"/>
        </w:rPr>
        <w:t>Protocol</w:t>
      </w:r>
      <w:proofErr w:type="gramEnd"/>
      <w:r>
        <w:rPr>
          <w:rFonts w:ascii="Calibri" w:hAnsi="Calibri"/>
          <w:b/>
          <w:sz w:val="40"/>
          <w:szCs w:val="40"/>
          <w:u w:val="single"/>
        </w:rPr>
        <w:t xml:space="preserve"> for Gallery Walk</w:t>
      </w:r>
    </w:p>
    <w:p w14:paraId="53F2E661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14:paraId="287CFF8A" w14:textId="0BD92F5A" w:rsidR="001849A9" w:rsidRPr="001849A9" w:rsidRDefault="001849A9" w:rsidP="001849A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849A9">
        <w:rPr>
          <w:rFonts w:ascii="Calibri" w:hAnsi="Calibri"/>
          <w:b/>
          <w:sz w:val="28"/>
          <w:szCs w:val="28"/>
          <w:u w:val="single"/>
        </w:rPr>
        <w:t>Qu</w:t>
      </w:r>
      <w:r>
        <w:rPr>
          <w:rFonts w:ascii="Calibri" w:hAnsi="Calibri"/>
          <w:b/>
          <w:sz w:val="28"/>
          <w:szCs w:val="28"/>
          <w:u w:val="single"/>
        </w:rPr>
        <w:t>ality Review Indicator 1.2: Pedagogy</w:t>
      </w:r>
    </w:p>
    <w:p w14:paraId="42EB6E7A" w14:textId="1E9D93D3" w:rsidR="001849A9" w:rsidRDefault="001849A9" w:rsidP="001849A9">
      <w:pPr>
        <w:jc w:val="center"/>
        <w:rPr>
          <w:i/>
          <w:sz w:val="28"/>
          <w:szCs w:val="28"/>
        </w:rPr>
      </w:pPr>
      <w:r w:rsidRPr="001849A9">
        <w:rPr>
          <w:i/>
          <w:sz w:val="28"/>
          <w:szCs w:val="28"/>
        </w:rPr>
        <w:t>Develop teacher pedagogy from a co</w:t>
      </w:r>
      <w:r>
        <w:rPr>
          <w:i/>
          <w:sz w:val="28"/>
          <w:szCs w:val="28"/>
        </w:rPr>
        <w:t xml:space="preserve">herent set of beliefs about how </w:t>
      </w:r>
      <w:r w:rsidRPr="001849A9">
        <w:rPr>
          <w:i/>
          <w:sz w:val="28"/>
          <w:szCs w:val="28"/>
        </w:rPr>
        <w:t>students learn best that is informed by the instructional shifts and Danielson Framework for</w:t>
      </w:r>
      <w:r>
        <w:rPr>
          <w:i/>
          <w:sz w:val="28"/>
          <w:szCs w:val="28"/>
        </w:rPr>
        <w:t xml:space="preserve"> </w:t>
      </w:r>
      <w:r w:rsidRPr="001849A9">
        <w:rPr>
          <w:i/>
          <w:sz w:val="28"/>
          <w:szCs w:val="28"/>
        </w:rPr>
        <w:t>Teaching, aligned to the curricula, engaging, and meets the n</w:t>
      </w:r>
      <w:r>
        <w:rPr>
          <w:i/>
          <w:sz w:val="28"/>
          <w:szCs w:val="28"/>
        </w:rPr>
        <w:t xml:space="preserve">eeds of all learners so that all </w:t>
      </w:r>
      <w:r w:rsidRPr="001849A9">
        <w:rPr>
          <w:i/>
          <w:sz w:val="28"/>
          <w:szCs w:val="28"/>
        </w:rPr>
        <w:t>students produce meaningful work products</w:t>
      </w:r>
    </w:p>
    <w:p w14:paraId="3856BA46" w14:textId="77777777" w:rsidR="001849A9" w:rsidRPr="001849A9" w:rsidRDefault="001849A9" w:rsidP="001849A9">
      <w:pPr>
        <w:rPr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849A9" w14:paraId="72C80E61" w14:textId="77777777" w:rsidTr="00C52C7E">
        <w:tc>
          <w:tcPr>
            <w:tcW w:w="11016" w:type="dxa"/>
          </w:tcPr>
          <w:p w14:paraId="5CFA0820" w14:textId="77777777" w:rsidR="001849A9" w:rsidRDefault="001849A9" w:rsidP="00C52C7E"/>
          <w:p w14:paraId="1EC24577" w14:textId="1E3CC472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THREE Things I noticed while looking through this binder were…</w:t>
            </w:r>
          </w:p>
          <w:p w14:paraId="1DEFB11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0F695E14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84AEADF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D21636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14EF199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3B5B86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D6F4B1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3.</w:t>
            </w:r>
          </w:p>
          <w:p w14:paraId="11A16444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7790382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4AFC416F" w14:textId="77777777" w:rsidTr="00C52C7E">
        <w:tc>
          <w:tcPr>
            <w:tcW w:w="11016" w:type="dxa"/>
          </w:tcPr>
          <w:p w14:paraId="7FDC9F2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CFC61FC" w14:textId="1C490522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TWO Things that surprised me were….</w:t>
            </w:r>
          </w:p>
          <w:p w14:paraId="4947A9C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5D484D9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9D4A89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E5383F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54F9700B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004C386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071BA7A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2152FAEA" w14:textId="77777777" w:rsidTr="00C52C7E">
        <w:tc>
          <w:tcPr>
            <w:tcW w:w="11016" w:type="dxa"/>
          </w:tcPr>
          <w:p w14:paraId="4A67204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508BB46" w14:textId="1C17ABDD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One question/wondering I have is…</w:t>
            </w:r>
          </w:p>
          <w:p w14:paraId="4B055AF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 xml:space="preserve">1. </w:t>
            </w:r>
          </w:p>
          <w:p w14:paraId="277EF30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C3ED3DF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0770A1E0" w14:textId="77777777" w:rsidR="001849A9" w:rsidRPr="002D5DB1" w:rsidRDefault="001849A9" w:rsidP="001849A9">
      <w:pPr>
        <w:widowControl w:val="0"/>
        <w:autoSpaceDE w:val="0"/>
        <w:autoSpaceDN w:val="0"/>
        <w:adjustRightInd w:val="0"/>
        <w:rPr>
          <w:b/>
          <w:i/>
        </w:rPr>
      </w:pPr>
    </w:p>
    <w:p w14:paraId="3E74AAD8" w14:textId="77777777" w:rsidR="001849A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C5885F" wp14:editId="030D6375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AEE06" w14:textId="77777777" w:rsidR="001849A9" w:rsidRPr="00491A69" w:rsidRDefault="001849A9" w:rsidP="001849A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301A0F95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72D491D4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5FEB75E3" w14:textId="77777777" w:rsidR="001849A9" w:rsidRDefault="001849A9" w:rsidP="001849A9">
      <w:pPr>
        <w:rPr>
          <w:rFonts w:ascii="Calibri" w:hAnsi="Calibri"/>
          <w:b/>
          <w:sz w:val="40"/>
          <w:szCs w:val="40"/>
          <w:u w:val="single"/>
        </w:rPr>
      </w:pPr>
    </w:p>
    <w:p w14:paraId="671679AD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3-2-1 </w:t>
      </w:r>
      <w:proofErr w:type="gramStart"/>
      <w:r>
        <w:rPr>
          <w:rFonts w:ascii="Calibri" w:hAnsi="Calibri"/>
          <w:b/>
          <w:sz w:val="40"/>
          <w:szCs w:val="40"/>
          <w:u w:val="single"/>
        </w:rPr>
        <w:t>Protocol</w:t>
      </w:r>
      <w:proofErr w:type="gramEnd"/>
      <w:r>
        <w:rPr>
          <w:rFonts w:ascii="Calibri" w:hAnsi="Calibri"/>
          <w:b/>
          <w:sz w:val="40"/>
          <w:szCs w:val="40"/>
          <w:u w:val="single"/>
        </w:rPr>
        <w:t xml:space="preserve"> for Gallery Walk</w:t>
      </w:r>
    </w:p>
    <w:p w14:paraId="6446D77C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14:paraId="0CC590A2" w14:textId="0E5B3F28" w:rsidR="001849A9" w:rsidRPr="001849A9" w:rsidRDefault="001849A9" w:rsidP="001849A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849A9">
        <w:rPr>
          <w:rFonts w:ascii="Calibri" w:hAnsi="Calibri"/>
          <w:b/>
          <w:sz w:val="28"/>
          <w:szCs w:val="28"/>
          <w:u w:val="single"/>
        </w:rPr>
        <w:t>Qu</w:t>
      </w:r>
      <w:r>
        <w:rPr>
          <w:rFonts w:ascii="Calibri" w:hAnsi="Calibri"/>
          <w:b/>
          <w:sz w:val="28"/>
          <w:szCs w:val="28"/>
          <w:u w:val="single"/>
        </w:rPr>
        <w:t>ality Review Indicator 2.2</w:t>
      </w:r>
      <w:r w:rsidRPr="001849A9">
        <w:rPr>
          <w:rFonts w:ascii="Calibri" w:hAnsi="Calibri"/>
          <w:b/>
          <w:sz w:val="28"/>
          <w:szCs w:val="28"/>
          <w:u w:val="single"/>
        </w:rPr>
        <w:t xml:space="preserve">: </w:t>
      </w:r>
      <w:r>
        <w:rPr>
          <w:rFonts w:ascii="Calibri" w:hAnsi="Calibri"/>
          <w:b/>
          <w:sz w:val="28"/>
          <w:szCs w:val="28"/>
          <w:u w:val="single"/>
        </w:rPr>
        <w:t>Assessment</w:t>
      </w:r>
    </w:p>
    <w:p w14:paraId="372B8846" w14:textId="77777777" w:rsidR="001849A9" w:rsidRPr="001849A9" w:rsidRDefault="001849A9" w:rsidP="001849A9">
      <w:pPr>
        <w:jc w:val="center"/>
        <w:rPr>
          <w:i/>
          <w:sz w:val="28"/>
          <w:szCs w:val="28"/>
        </w:rPr>
      </w:pPr>
      <w:r w:rsidRPr="001849A9">
        <w:rPr>
          <w:i/>
          <w:sz w:val="28"/>
          <w:szCs w:val="28"/>
        </w:rPr>
        <w:t>Align assessments to curricula, use on-going assessment and grading practices, and analyze information on student learning outcomes to adjust instructional decisions at the team and classroom levels</w:t>
      </w:r>
    </w:p>
    <w:p w14:paraId="47D8A144" w14:textId="77777777" w:rsidR="001849A9" w:rsidRDefault="001849A9" w:rsidP="001849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849A9" w14:paraId="7F52E57C" w14:textId="77777777" w:rsidTr="00C52C7E">
        <w:tc>
          <w:tcPr>
            <w:tcW w:w="11016" w:type="dxa"/>
          </w:tcPr>
          <w:p w14:paraId="5CAF7748" w14:textId="77777777" w:rsidR="001849A9" w:rsidRDefault="001849A9" w:rsidP="00C52C7E"/>
          <w:p w14:paraId="10BCD5BD" w14:textId="53290D3C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THREE Things I noticed while looking through this binder were…</w:t>
            </w:r>
          </w:p>
          <w:p w14:paraId="37607D5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0BB4551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031CDFE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1B8534E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07609C8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06080B7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136B86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3.</w:t>
            </w:r>
          </w:p>
          <w:p w14:paraId="1B4C618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C45DD9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5E2E03B3" w14:textId="77777777" w:rsidTr="00C52C7E">
        <w:tc>
          <w:tcPr>
            <w:tcW w:w="11016" w:type="dxa"/>
          </w:tcPr>
          <w:p w14:paraId="2A3ABB0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ED84964" w14:textId="68ED895E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TWO Things that surprised me were….</w:t>
            </w:r>
          </w:p>
          <w:p w14:paraId="7A84865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492207E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995019B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46B59FF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4568587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4F15A17F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0BE152B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3E5138CF" w14:textId="77777777" w:rsidTr="00C52C7E">
        <w:tc>
          <w:tcPr>
            <w:tcW w:w="11016" w:type="dxa"/>
          </w:tcPr>
          <w:p w14:paraId="2650DB1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6F2053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One question/wondering I have is…</w:t>
            </w:r>
          </w:p>
          <w:p w14:paraId="0DBF764A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5299DC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 xml:space="preserve">1. </w:t>
            </w:r>
          </w:p>
          <w:p w14:paraId="2897555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0B1568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CFD26C7" w14:textId="77777777" w:rsidR="001849A9" w:rsidRPr="002D5DB1" w:rsidRDefault="001849A9" w:rsidP="001849A9">
      <w:pPr>
        <w:widowControl w:val="0"/>
        <w:autoSpaceDE w:val="0"/>
        <w:autoSpaceDN w:val="0"/>
        <w:adjustRightInd w:val="0"/>
        <w:rPr>
          <w:b/>
          <w:i/>
        </w:rPr>
      </w:pPr>
    </w:p>
    <w:p w14:paraId="1D30525C" w14:textId="77777777" w:rsidR="001849A9" w:rsidRPr="002D5DB1" w:rsidRDefault="001849A9" w:rsidP="001849A9">
      <w:pPr>
        <w:widowControl w:val="0"/>
        <w:autoSpaceDE w:val="0"/>
        <w:autoSpaceDN w:val="0"/>
        <w:adjustRightInd w:val="0"/>
        <w:rPr>
          <w:b/>
          <w:i/>
        </w:rPr>
      </w:pPr>
    </w:p>
    <w:p w14:paraId="61D4500A" w14:textId="77777777" w:rsidR="001849A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E438549" wp14:editId="5F5D20D4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6773" w14:textId="77777777" w:rsidR="001849A9" w:rsidRPr="00491A69" w:rsidRDefault="001849A9" w:rsidP="001849A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4F007C1F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60A686D4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6F8F5D7C" w14:textId="77777777" w:rsidR="001849A9" w:rsidRDefault="001849A9" w:rsidP="001849A9">
      <w:pPr>
        <w:rPr>
          <w:rFonts w:ascii="Calibri" w:hAnsi="Calibri"/>
          <w:b/>
          <w:sz w:val="40"/>
          <w:szCs w:val="40"/>
          <w:u w:val="single"/>
        </w:rPr>
      </w:pPr>
    </w:p>
    <w:p w14:paraId="6A026285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3-2-1 </w:t>
      </w:r>
      <w:proofErr w:type="gramStart"/>
      <w:r>
        <w:rPr>
          <w:rFonts w:ascii="Calibri" w:hAnsi="Calibri"/>
          <w:b/>
          <w:sz w:val="40"/>
          <w:szCs w:val="40"/>
          <w:u w:val="single"/>
        </w:rPr>
        <w:t>Protocol</w:t>
      </w:r>
      <w:proofErr w:type="gramEnd"/>
      <w:r>
        <w:rPr>
          <w:rFonts w:ascii="Calibri" w:hAnsi="Calibri"/>
          <w:b/>
          <w:sz w:val="40"/>
          <w:szCs w:val="40"/>
          <w:u w:val="single"/>
        </w:rPr>
        <w:t xml:space="preserve"> for Gallery Walk</w:t>
      </w:r>
    </w:p>
    <w:p w14:paraId="788A678C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14:paraId="70B360E4" w14:textId="0EB712BF" w:rsidR="001849A9" w:rsidRPr="001849A9" w:rsidRDefault="001849A9" w:rsidP="001849A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849A9">
        <w:rPr>
          <w:rFonts w:ascii="Calibri" w:hAnsi="Calibri"/>
          <w:b/>
          <w:sz w:val="28"/>
          <w:szCs w:val="28"/>
          <w:u w:val="single"/>
        </w:rPr>
        <w:t>Qu</w:t>
      </w:r>
      <w:r>
        <w:rPr>
          <w:rFonts w:ascii="Calibri" w:hAnsi="Calibri"/>
          <w:b/>
          <w:sz w:val="28"/>
          <w:szCs w:val="28"/>
          <w:u w:val="single"/>
        </w:rPr>
        <w:t>ality Review Indicator 3.4</w:t>
      </w:r>
      <w:r w:rsidRPr="001849A9">
        <w:rPr>
          <w:rFonts w:ascii="Calibri" w:hAnsi="Calibri"/>
          <w:b/>
          <w:sz w:val="28"/>
          <w:szCs w:val="28"/>
          <w:u w:val="single"/>
        </w:rPr>
        <w:t xml:space="preserve">: </w:t>
      </w:r>
      <w:r>
        <w:rPr>
          <w:rFonts w:ascii="Calibri" w:hAnsi="Calibri"/>
          <w:b/>
          <w:sz w:val="28"/>
          <w:szCs w:val="28"/>
          <w:u w:val="single"/>
        </w:rPr>
        <w:t>High Expectations</w:t>
      </w:r>
    </w:p>
    <w:p w14:paraId="0B103906" w14:textId="77777777" w:rsidR="001849A9" w:rsidRPr="001849A9" w:rsidRDefault="001849A9" w:rsidP="001849A9">
      <w:pPr>
        <w:jc w:val="center"/>
        <w:rPr>
          <w:i/>
          <w:sz w:val="28"/>
          <w:szCs w:val="28"/>
        </w:rPr>
      </w:pPr>
      <w:r w:rsidRPr="001849A9">
        <w:rPr>
          <w:i/>
          <w:sz w:val="28"/>
          <w:szCs w:val="28"/>
        </w:rPr>
        <w:t>Establish a culture for learning that communicates high expectations to staff, students, and families, and provide supports to achieve those expectations</w:t>
      </w:r>
    </w:p>
    <w:p w14:paraId="0204B4CD" w14:textId="77777777" w:rsidR="001849A9" w:rsidRDefault="001849A9" w:rsidP="001849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849A9" w14:paraId="7EBA3AF3" w14:textId="77777777" w:rsidTr="00C52C7E">
        <w:tc>
          <w:tcPr>
            <w:tcW w:w="11016" w:type="dxa"/>
          </w:tcPr>
          <w:p w14:paraId="0998CF94" w14:textId="77777777" w:rsidR="001849A9" w:rsidRDefault="001849A9" w:rsidP="00C52C7E"/>
          <w:p w14:paraId="46600F9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THREE Things I noticed while looking through this binder were…</w:t>
            </w:r>
          </w:p>
          <w:p w14:paraId="6E433F34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24DCAE9F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123BFA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37B9AB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07EA674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6889C4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1E0445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3.</w:t>
            </w:r>
          </w:p>
          <w:p w14:paraId="13A94F7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15B182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2FAC1F66" w14:textId="77777777" w:rsidTr="00C52C7E">
        <w:tc>
          <w:tcPr>
            <w:tcW w:w="11016" w:type="dxa"/>
          </w:tcPr>
          <w:p w14:paraId="4974719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3377F4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TWO Things that surprised me were….</w:t>
            </w:r>
          </w:p>
          <w:p w14:paraId="5319DE0B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2268286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0E2100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4B8D502E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0749CFA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35B0E6F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5E9906F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2A56C801" w14:textId="77777777" w:rsidTr="00C52C7E">
        <w:tc>
          <w:tcPr>
            <w:tcW w:w="11016" w:type="dxa"/>
          </w:tcPr>
          <w:p w14:paraId="793D495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F33A52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One question/wondering I have is…</w:t>
            </w:r>
          </w:p>
          <w:p w14:paraId="3B53066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7B29A3B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 xml:space="preserve">1. </w:t>
            </w:r>
          </w:p>
          <w:p w14:paraId="077983F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BC832EE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1B9B6BEF" w14:textId="6224065F" w:rsidR="002D5DB1" w:rsidRDefault="002D5DB1" w:rsidP="002D5DB1">
      <w:pPr>
        <w:widowControl w:val="0"/>
        <w:autoSpaceDE w:val="0"/>
        <w:autoSpaceDN w:val="0"/>
        <w:adjustRightInd w:val="0"/>
        <w:rPr>
          <w:b/>
          <w:i/>
        </w:rPr>
      </w:pPr>
    </w:p>
    <w:p w14:paraId="08684BF6" w14:textId="77777777" w:rsidR="001849A9" w:rsidRDefault="001849A9" w:rsidP="002D5DB1">
      <w:pPr>
        <w:widowControl w:val="0"/>
        <w:autoSpaceDE w:val="0"/>
        <w:autoSpaceDN w:val="0"/>
        <w:adjustRightInd w:val="0"/>
        <w:rPr>
          <w:b/>
          <w:i/>
        </w:rPr>
      </w:pPr>
    </w:p>
    <w:p w14:paraId="68A707DC" w14:textId="77777777" w:rsidR="001849A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9C09945" wp14:editId="3CC4AB15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57868" w14:textId="77777777" w:rsidR="001849A9" w:rsidRPr="00491A69" w:rsidRDefault="001849A9" w:rsidP="001849A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004926CB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1161FAB6" w14:textId="77777777" w:rsidR="001849A9" w:rsidRPr="00491A69" w:rsidRDefault="001849A9" w:rsidP="001849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76DBDE19" w14:textId="77777777" w:rsidR="001849A9" w:rsidRDefault="001849A9" w:rsidP="001849A9">
      <w:pPr>
        <w:rPr>
          <w:rFonts w:ascii="Calibri" w:hAnsi="Calibri"/>
          <w:b/>
          <w:sz w:val="40"/>
          <w:szCs w:val="40"/>
          <w:u w:val="single"/>
        </w:rPr>
      </w:pPr>
    </w:p>
    <w:p w14:paraId="6BE46650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 xml:space="preserve">3-2-1 </w:t>
      </w:r>
      <w:proofErr w:type="gramStart"/>
      <w:r>
        <w:rPr>
          <w:rFonts w:ascii="Calibri" w:hAnsi="Calibri"/>
          <w:b/>
          <w:sz w:val="40"/>
          <w:szCs w:val="40"/>
          <w:u w:val="single"/>
        </w:rPr>
        <w:t>Protocol</w:t>
      </w:r>
      <w:proofErr w:type="gramEnd"/>
      <w:r>
        <w:rPr>
          <w:rFonts w:ascii="Calibri" w:hAnsi="Calibri"/>
          <w:b/>
          <w:sz w:val="40"/>
          <w:szCs w:val="40"/>
          <w:u w:val="single"/>
        </w:rPr>
        <w:t xml:space="preserve"> for Gallery Walk</w:t>
      </w:r>
    </w:p>
    <w:p w14:paraId="3435F96F" w14:textId="77777777" w:rsidR="001849A9" w:rsidRDefault="001849A9" w:rsidP="001849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14:paraId="15AEE03B" w14:textId="14AD0B02" w:rsidR="001849A9" w:rsidRPr="001849A9" w:rsidRDefault="001849A9" w:rsidP="001849A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1849A9">
        <w:rPr>
          <w:rFonts w:ascii="Calibri" w:hAnsi="Calibri"/>
          <w:b/>
          <w:sz w:val="28"/>
          <w:szCs w:val="28"/>
          <w:u w:val="single"/>
        </w:rPr>
        <w:t>Qu</w:t>
      </w:r>
      <w:r>
        <w:rPr>
          <w:rFonts w:ascii="Calibri" w:hAnsi="Calibri"/>
          <w:b/>
          <w:sz w:val="28"/>
          <w:szCs w:val="28"/>
          <w:u w:val="single"/>
        </w:rPr>
        <w:t>ality Review Indicator 4.2</w:t>
      </w:r>
      <w:r w:rsidRPr="001849A9">
        <w:rPr>
          <w:rFonts w:ascii="Calibri" w:hAnsi="Calibri"/>
          <w:b/>
          <w:sz w:val="28"/>
          <w:szCs w:val="28"/>
          <w:u w:val="single"/>
        </w:rPr>
        <w:t xml:space="preserve">: </w:t>
      </w:r>
      <w:r>
        <w:rPr>
          <w:rFonts w:ascii="Calibri" w:hAnsi="Calibri"/>
          <w:b/>
          <w:sz w:val="28"/>
          <w:szCs w:val="28"/>
          <w:u w:val="single"/>
        </w:rPr>
        <w:t>Professional Collaborations</w:t>
      </w:r>
    </w:p>
    <w:p w14:paraId="192536CC" w14:textId="77777777" w:rsidR="001849A9" w:rsidRPr="001849A9" w:rsidRDefault="001849A9" w:rsidP="001849A9">
      <w:pPr>
        <w:jc w:val="center"/>
        <w:rPr>
          <w:i/>
          <w:sz w:val="28"/>
          <w:szCs w:val="28"/>
        </w:rPr>
      </w:pPr>
      <w:r w:rsidRPr="001849A9">
        <w:rPr>
          <w:i/>
          <w:sz w:val="28"/>
          <w:szCs w:val="28"/>
        </w:rPr>
        <w:t>Engage in structured professional collaborations on teams using an inquiry approach that promotes shared leadership and focuses on improved student learning</w:t>
      </w:r>
    </w:p>
    <w:p w14:paraId="6A686D8F" w14:textId="77777777" w:rsidR="001849A9" w:rsidRDefault="001849A9" w:rsidP="001849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849A9" w14:paraId="20C4C5F2" w14:textId="77777777" w:rsidTr="00C52C7E">
        <w:tc>
          <w:tcPr>
            <w:tcW w:w="11016" w:type="dxa"/>
          </w:tcPr>
          <w:p w14:paraId="433FF3AC" w14:textId="77777777" w:rsidR="001849A9" w:rsidRDefault="001849A9" w:rsidP="00C52C7E"/>
          <w:p w14:paraId="0773D67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THREE Things I noticed while looking through this binder were…</w:t>
            </w:r>
          </w:p>
          <w:p w14:paraId="43B3F9C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1F769E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0BA762A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2F801A9A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0895B6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10855F3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7A2B7D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872A9E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3.</w:t>
            </w:r>
          </w:p>
          <w:p w14:paraId="11ED3972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4C1902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67A232B7" w14:textId="77777777" w:rsidTr="00C52C7E">
        <w:tc>
          <w:tcPr>
            <w:tcW w:w="11016" w:type="dxa"/>
          </w:tcPr>
          <w:p w14:paraId="37EAA63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3FF74287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TWO Things that surprised me were….</w:t>
            </w:r>
          </w:p>
          <w:p w14:paraId="6A830CD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BC017E0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1.</w:t>
            </w:r>
          </w:p>
          <w:p w14:paraId="6360B64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03CB934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0499AE5A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2.</w:t>
            </w:r>
          </w:p>
          <w:p w14:paraId="16C2577D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38A31101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  <w:p w14:paraId="62D02ED9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849A9" w14:paraId="542AD1D4" w14:textId="77777777" w:rsidTr="00C52C7E">
        <w:tc>
          <w:tcPr>
            <w:tcW w:w="11016" w:type="dxa"/>
          </w:tcPr>
          <w:p w14:paraId="5480884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61F9A213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One question/wondering I have is…</w:t>
            </w:r>
          </w:p>
          <w:p w14:paraId="40CBA445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5F69BE16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 xml:space="preserve">1. </w:t>
            </w:r>
          </w:p>
          <w:p w14:paraId="76AE35B8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14:paraId="144FCAFC" w14:textId="77777777" w:rsidR="001849A9" w:rsidRDefault="001849A9" w:rsidP="00C52C7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2436D95C" w14:textId="77777777" w:rsidR="001849A9" w:rsidRPr="002D5DB1" w:rsidRDefault="001849A9" w:rsidP="002D5DB1">
      <w:pPr>
        <w:widowControl w:val="0"/>
        <w:autoSpaceDE w:val="0"/>
        <w:autoSpaceDN w:val="0"/>
        <w:adjustRightInd w:val="0"/>
        <w:rPr>
          <w:b/>
          <w:i/>
        </w:rPr>
      </w:pPr>
    </w:p>
    <w:sectPr w:rsidR="001849A9" w:rsidRPr="002D5DB1" w:rsidSect="00F31512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73DD5" w14:textId="77777777" w:rsidR="00A874AF" w:rsidRDefault="00A874AF">
      <w:r>
        <w:separator/>
      </w:r>
    </w:p>
  </w:endnote>
  <w:endnote w:type="continuationSeparator" w:id="0">
    <w:p w14:paraId="6E0BB130" w14:textId="77777777" w:rsidR="00A874AF" w:rsidRDefault="00A87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A874AF" w:rsidRDefault="00A874AF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14:paraId="418B8B87" w14:textId="77777777" w:rsidR="00A874AF" w:rsidRDefault="00A874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B799A" w14:textId="77777777" w:rsidR="00A874AF" w:rsidRDefault="00A874AF">
      <w:r>
        <w:separator/>
      </w:r>
    </w:p>
  </w:footnote>
  <w:footnote w:type="continuationSeparator" w:id="0">
    <w:p w14:paraId="54E20BEA" w14:textId="77777777" w:rsidR="00A874AF" w:rsidRDefault="00A87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F4B6F"/>
    <w:rsid w:val="001005F1"/>
    <w:rsid w:val="001849A9"/>
    <w:rsid w:val="002516A6"/>
    <w:rsid w:val="002D5DB1"/>
    <w:rsid w:val="00352F4C"/>
    <w:rsid w:val="004778A6"/>
    <w:rsid w:val="004874E7"/>
    <w:rsid w:val="00491A69"/>
    <w:rsid w:val="004B5A46"/>
    <w:rsid w:val="00536650"/>
    <w:rsid w:val="005B75A4"/>
    <w:rsid w:val="00607052"/>
    <w:rsid w:val="006626E8"/>
    <w:rsid w:val="00713CDC"/>
    <w:rsid w:val="007502C1"/>
    <w:rsid w:val="007901C5"/>
    <w:rsid w:val="00800F07"/>
    <w:rsid w:val="00A24AC3"/>
    <w:rsid w:val="00A874AF"/>
    <w:rsid w:val="00B33E76"/>
    <w:rsid w:val="00BC1EF0"/>
    <w:rsid w:val="00C51E8C"/>
    <w:rsid w:val="00C65157"/>
    <w:rsid w:val="00D778AF"/>
    <w:rsid w:val="00DB5EF4"/>
    <w:rsid w:val="00E35591"/>
    <w:rsid w:val="00E41221"/>
    <w:rsid w:val="00EA1E9D"/>
    <w:rsid w:val="00F212DD"/>
    <w:rsid w:val="00F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60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60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8F30B-28C5-F441-8D92-0042E33D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416</Words>
  <Characters>2375</Characters>
  <Application>Microsoft Macintosh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3</cp:revision>
  <cp:lastPrinted>2014-04-25T12:20:00Z</cp:lastPrinted>
  <dcterms:created xsi:type="dcterms:W3CDTF">2015-02-24T23:12:00Z</dcterms:created>
  <dcterms:modified xsi:type="dcterms:W3CDTF">2015-02-25T03:51:00Z</dcterms:modified>
</cp:coreProperties>
</file>